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72199A58-D433-48A1-BDEA-A312D83EDEF1}"/>
            <w:text/>
          </w:sdtPr>
          <w:sdtContent>
            <w:p w:rsidR="002B007D" w:rsidRDefault="00597AA3">
              <w:pPr>
                <w:pStyle w:val="Publishwithline"/>
              </w:pPr>
              <w:r>
                <w:t>SCHEMES UNDER CMSGUY</w:t>
              </w:r>
            </w:p>
          </w:sdtContent>
        </w:sdt>
        <w:p w:rsidR="002B007D" w:rsidRDefault="002B007D">
          <w:pPr>
            <w:pStyle w:val="underline"/>
          </w:pPr>
        </w:p>
        <w:p w:rsidR="002B007D" w:rsidRDefault="002B007D">
          <w:pPr>
            <w:pStyle w:val="PadderBetweenControlandBody"/>
          </w:pPr>
        </w:p>
      </w:sdtContent>
    </w:sdt>
    <w:p w:rsidR="00597AA3" w:rsidRPr="00EA6B2A" w:rsidRDefault="00597AA3" w:rsidP="00EA6B2A">
      <w:pPr>
        <w:pStyle w:val="ListParagraph"/>
        <w:jc w:val="both"/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</w:pPr>
      <w:r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>“</w:t>
      </w:r>
      <w:proofErr w:type="spellStart"/>
      <w:r w:rsidRPr="00EA6B2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>Ghaare</w:t>
      </w:r>
      <w:proofErr w:type="spellEnd"/>
      <w:r w:rsidRPr="00EA6B2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EA6B2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>Ghaare</w:t>
      </w:r>
      <w:proofErr w:type="spellEnd"/>
      <w:r w:rsidRPr="00EA6B2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EA6B2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>Pukhuri</w:t>
      </w:r>
      <w:proofErr w:type="spellEnd"/>
      <w:r w:rsidRPr="00EA6B2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EA6B2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>Ghaare</w:t>
      </w:r>
      <w:proofErr w:type="spellEnd"/>
      <w:r w:rsidRPr="00EA6B2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 xml:space="preserve"> </w:t>
      </w:r>
      <w:proofErr w:type="spellStart"/>
      <w:r w:rsidRPr="00EA6B2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>Ghaare</w:t>
      </w:r>
      <w:proofErr w:type="spellEnd"/>
      <w:r w:rsidRPr="00EA6B2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</w:rPr>
        <w:t xml:space="preserve"> Mach”-for providing training to the project farmer beneficiaries of ponds constructed with RIDF XXIII under FMS-CMSGUY</w:t>
      </w:r>
    </w:p>
    <w:p w:rsidR="00597AA3" w:rsidRPr="00EA6B2A" w:rsidRDefault="00597AA3" w:rsidP="00EA6B2A">
      <w:pPr>
        <w:ind w:left="720"/>
        <w:jc w:val="both"/>
        <w:rPr>
          <w:rFonts w:eastAsiaTheme="minorHAnsi"/>
          <w:b/>
          <w:color w:val="002060"/>
          <w:sz w:val="26"/>
          <w:szCs w:val="26"/>
          <w:u w:val="single"/>
        </w:rPr>
      </w:pPr>
      <w:r w:rsidRPr="00EA6B2A">
        <w:rPr>
          <w:rFonts w:eastAsiaTheme="minorHAnsi"/>
          <w:b/>
          <w:color w:val="002060"/>
          <w:sz w:val="26"/>
          <w:szCs w:val="26"/>
          <w:u w:val="single"/>
        </w:rPr>
        <w:t>Introduction:</w:t>
      </w:r>
    </w:p>
    <w:p w:rsidR="00597AA3" w:rsidRPr="00EA6B2A" w:rsidRDefault="00597AA3" w:rsidP="00EA6B2A">
      <w:pPr>
        <w:ind w:left="720"/>
        <w:jc w:val="both"/>
        <w:rPr>
          <w:rFonts w:eastAsiaTheme="minorHAnsi"/>
          <w:color w:val="002060"/>
          <w:sz w:val="26"/>
          <w:szCs w:val="26"/>
        </w:rPr>
      </w:pPr>
      <w:r w:rsidRPr="00EA6B2A">
        <w:rPr>
          <w:rFonts w:eastAsiaTheme="minorHAnsi"/>
          <w:color w:val="002060"/>
          <w:sz w:val="26"/>
          <w:szCs w:val="26"/>
        </w:rPr>
        <w:t xml:space="preserve">Assam is blessed with vast fishery resources in the form of rivers, ponds, derelict water bodies and </w:t>
      </w:r>
      <w:proofErr w:type="spellStart"/>
      <w:r w:rsidRPr="00EA6B2A">
        <w:rPr>
          <w:rFonts w:eastAsiaTheme="minorHAnsi"/>
          <w:color w:val="002060"/>
          <w:sz w:val="26"/>
          <w:szCs w:val="26"/>
        </w:rPr>
        <w:t>beels</w:t>
      </w:r>
      <w:proofErr w:type="spellEnd"/>
      <w:r w:rsidRPr="00EA6B2A">
        <w:rPr>
          <w:rFonts w:eastAsiaTheme="minorHAnsi"/>
          <w:color w:val="002060"/>
          <w:sz w:val="26"/>
          <w:szCs w:val="26"/>
        </w:rPr>
        <w:t xml:space="preserve"> covering total water spread area of over 2.85 </w:t>
      </w:r>
      <w:proofErr w:type="spellStart"/>
      <w:r w:rsidRPr="00EA6B2A">
        <w:rPr>
          <w:rFonts w:eastAsiaTheme="minorHAnsi"/>
          <w:color w:val="002060"/>
          <w:sz w:val="26"/>
          <w:szCs w:val="26"/>
        </w:rPr>
        <w:t>Lakh</w:t>
      </w:r>
      <w:proofErr w:type="spellEnd"/>
      <w:r w:rsidRPr="00EA6B2A">
        <w:rPr>
          <w:rFonts w:eastAsiaTheme="minorHAnsi"/>
          <w:color w:val="002060"/>
          <w:sz w:val="26"/>
          <w:szCs w:val="26"/>
        </w:rPr>
        <w:t xml:space="preserve"> hectare excluding 4820 Km </w:t>
      </w:r>
      <w:proofErr w:type="spellStart"/>
      <w:r w:rsidRPr="00EA6B2A">
        <w:rPr>
          <w:rFonts w:eastAsiaTheme="minorHAnsi"/>
          <w:color w:val="002060"/>
          <w:sz w:val="26"/>
          <w:szCs w:val="26"/>
        </w:rPr>
        <w:t>riverine</w:t>
      </w:r>
      <w:proofErr w:type="spellEnd"/>
      <w:r w:rsidRPr="00EA6B2A">
        <w:rPr>
          <w:rFonts w:eastAsiaTheme="minorHAnsi"/>
          <w:color w:val="002060"/>
          <w:sz w:val="26"/>
          <w:szCs w:val="26"/>
        </w:rPr>
        <w:t xml:space="preserve"> fisheries. Fishery is an important sector in the state of Assam that provides employment opportunity to large numbers of people besides providing nutritional and livelihood security to them. More than 90% of total population of the state consumes fish. The state is also rich in diverse flora-fauna with 216 freshwater species available and 150 fish species having ornamental importance and 50 species have overseas ornamental values.</w:t>
      </w:r>
    </w:p>
    <w:p w:rsidR="00597AA3" w:rsidRPr="00EA6B2A" w:rsidRDefault="00597AA3" w:rsidP="00EA6B2A">
      <w:pPr>
        <w:ind w:left="720"/>
        <w:jc w:val="both"/>
        <w:rPr>
          <w:rFonts w:eastAsiaTheme="minorHAnsi"/>
          <w:color w:val="002060"/>
          <w:sz w:val="26"/>
          <w:szCs w:val="26"/>
        </w:rPr>
      </w:pPr>
      <w:r w:rsidRPr="00EA6B2A">
        <w:rPr>
          <w:rFonts w:eastAsiaTheme="minorHAnsi"/>
          <w:color w:val="002060"/>
          <w:sz w:val="26"/>
          <w:szCs w:val="26"/>
        </w:rPr>
        <w:t>To overcome the problems and constraints towards fish production and nutritional requirement, The Department of Fisheries, Government of Assam has come forward with ambitious scheme under CMSGUY.</w:t>
      </w:r>
    </w:p>
    <w:p w:rsidR="00597AA3" w:rsidRPr="00EA6B2A" w:rsidRDefault="00597AA3" w:rsidP="00EA6B2A">
      <w:pPr>
        <w:ind w:left="720"/>
        <w:jc w:val="both"/>
        <w:rPr>
          <w:rFonts w:eastAsiaTheme="minorHAnsi"/>
          <w:b/>
          <w:color w:val="002060"/>
          <w:sz w:val="26"/>
          <w:szCs w:val="26"/>
          <w:u w:val="single"/>
        </w:rPr>
      </w:pPr>
      <w:r w:rsidRPr="00EA6B2A">
        <w:rPr>
          <w:rFonts w:eastAsiaTheme="minorHAnsi"/>
          <w:b/>
          <w:color w:val="002060"/>
          <w:sz w:val="26"/>
          <w:szCs w:val="26"/>
          <w:u w:val="single"/>
        </w:rPr>
        <w:t>Objective:</w:t>
      </w:r>
    </w:p>
    <w:p w:rsidR="00597AA3" w:rsidRPr="00EA6B2A" w:rsidRDefault="00597AA3" w:rsidP="00EA6B2A">
      <w:pPr>
        <w:tabs>
          <w:tab w:val="left" w:pos="8130"/>
        </w:tabs>
        <w:spacing w:after="0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r w:rsidRPr="00EA6B2A">
        <w:rPr>
          <w:rFonts w:ascii="Calibri" w:eastAsia="Times New Roman" w:hAnsi="Calibri" w:cs="Times New Roman"/>
          <w:color w:val="002060"/>
          <w:sz w:val="26"/>
          <w:szCs w:val="26"/>
        </w:rPr>
        <w:t xml:space="preserve">              The broad objective of FMS is to double the fish production &amp; sustainable resource   </w:t>
      </w:r>
    </w:p>
    <w:p w:rsidR="00597AA3" w:rsidRPr="00EA6B2A" w:rsidRDefault="00597AA3" w:rsidP="00EA6B2A">
      <w:pPr>
        <w:tabs>
          <w:tab w:val="left" w:pos="8130"/>
        </w:tabs>
        <w:spacing w:after="0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r w:rsidRPr="00EA6B2A">
        <w:rPr>
          <w:rFonts w:ascii="Calibri" w:eastAsia="Times New Roman" w:hAnsi="Calibri" w:cs="Times New Roman"/>
          <w:color w:val="002060"/>
          <w:sz w:val="26"/>
          <w:szCs w:val="26"/>
        </w:rPr>
        <w:t xml:space="preserve">               </w:t>
      </w:r>
      <w:proofErr w:type="gramStart"/>
      <w:r w:rsidRPr="00EA6B2A">
        <w:rPr>
          <w:rFonts w:ascii="Calibri" w:eastAsia="Times New Roman" w:hAnsi="Calibri" w:cs="Times New Roman"/>
          <w:color w:val="002060"/>
          <w:sz w:val="26"/>
          <w:szCs w:val="26"/>
        </w:rPr>
        <w:t>utilization</w:t>
      </w:r>
      <w:proofErr w:type="gramEnd"/>
      <w:r w:rsidRPr="00EA6B2A">
        <w:rPr>
          <w:rFonts w:ascii="Calibri" w:eastAsia="Times New Roman" w:hAnsi="Calibri" w:cs="Times New Roman"/>
          <w:color w:val="002060"/>
          <w:sz w:val="26"/>
          <w:szCs w:val="26"/>
        </w:rPr>
        <w:t xml:space="preserve"> for productivity enhancement &amp; Creation of additional rural livelihood </w:t>
      </w:r>
    </w:p>
    <w:p w:rsidR="00597AA3" w:rsidRPr="00EA6B2A" w:rsidRDefault="00597AA3" w:rsidP="00EA6B2A">
      <w:pPr>
        <w:tabs>
          <w:tab w:val="left" w:pos="8130"/>
        </w:tabs>
        <w:spacing w:after="0"/>
        <w:jc w:val="both"/>
        <w:rPr>
          <w:rFonts w:ascii="Calibri" w:eastAsia="Times New Roman" w:hAnsi="Calibri" w:cs="Times New Roman"/>
          <w:color w:val="002060"/>
          <w:sz w:val="26"/>
          <w:szCs w:val="26"/>
        </w:rPr>
      </w:pPr>
      <w:r w:rsidRPr="00EA6B2A">
        <w:rPr>
          <w:rFonts w:ascii="Calibri" w:eastAsia="Times New Roman" w:hAnsi="Calibri" w:cs="Times New Roman"/>
          <w:color w:val="002060"/>
          <w:sz w:val="26"/>
          <w:szCs w:val="26"/>
        </w:rPr>
        <w:t xml:space="preserve">               </w:t>
      </w:r>
      <w:proofErr w:type="gramStart"/>
      <w:r w:rsidRPr="00EA6B2A">
        <w:rPr>
          <w:rFonts w:ascii="Calibri" w:eastAsia="Times New Roman" w:hAnsi="Calibri" w:cs="Times New Roman"/>
          <w:color w:val="002060"/>
          <w:sz w:val="26"/>
          <w:szCs w:val="26"/>
        </w:rPr>
        <w:t>through</w:t>
      </w:r>
      <w:proofErr w:type="gramEnd"/>
      <w:r w:rsidRPr="00EA6B2A">
        <w:rPr>
          <w:rFonts w:ascii="Calibri" w:eastAsia="Times New Roman" w:hAnsi="Calibri" w:cs="Times New Roman"/>
          <w:color w:val="002060"/>
          <w:sz w:val="26"/>
          <w:szCs w:val="26"/>
        </w:rPr>
        <w:t xml:space="preserve"> fisheries.    </w:t>
      </w:r>
    </w:p>
    <w:p w:rsidR="00597AA3" w:rsidRPr="00EA6B2A" w:rsidRDefault="00597AA3" w:rsidP="00EA6B2A">
      <w:pPr>
        <w:ind w:left="720"/>
        <w:jc w:val="both"/>
        <w:rPr>
          <w:rFonts w:eastAsiaTheme="minorHAnsi"/>
          <w:b/>
          <w:color w:val="002060"/>
          <w:sz w:val="26"/>
          <w:szCs w:val="26"/>
        </w:rPr>
      </w:pPr>
      <w:r w:rsidRPr="00EA6B2A">
        <w:rPr>
          <w:rFonts w:eastAsiaTheme="minorHAnsi"/>
          <w:color w:val="002060"/>
          <w:sz w:val="26"/>
          <w:szCs w:val="26"/>
        </w:rPr>
        <w:t>This scheme aims to provide training to the project farmer beneficiaries of ponds constructed with RIDF XXII under FMS-CMSGUY.</w:t>
      </w:r>
    </w:p>
    <w:p w:rsidR="002B007D" w:rsidRDefault="002B007D"/>
    <w:sectPr w:rsidR="002B007D" w:rsidSect="002B00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20"/>
  <w:characterSpacingControl w:val="doNotCompress"/>
  <w:compat>
    <w:useFELayout/>
  </w:compat>
  <w:docVars>
    <w:docVar w:name="Blog" w:val="1"/>
  </w:docVars>
  <w:rsids>
    <w:rsidRoot w:val="00597AA3"/>
    <w:rsid w:val="002B007D"/>
    <w:rsid w:val="00597AA3"/>
    <w:rsid w:val="00FA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  <w:rsid w:val="002B007D"/>
  </w:style>
  <w:style w:type="paragraph" w:styleId="Heading1">
    <w:name w:val="heading 1"/>
    <w:basedOn w:val="Normal"/>
    <w:next w:val="Normal"/>
    <w:uiPriority w:val="5"/>
    <w:qFormat/>
    <w:rsid w:val="002B007D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rsid w:val="002B007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rsid w:val="002B007D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rsid w:val="002B007D"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rsid w:val="002B007D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rsid w:val="002B007D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2B007D"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rsid w:val="002B007D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2B007D"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sid w:val="002B007D"/>
    <w:rPr>
      <w:color w:val="808080"/>
    </w:rPr>
  </w:style>
  <w:style w:type="paragraph" w:customStyle="1" w:styleId="Account">
    <w:name w:val="Account"/>
    <w:semiHidden/>
    <w:rsid w:val="002B007D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  <w:rsid w:val="002B007D"/>
  </w:style>
  <w:style w:type="paragraph" w:styleId="ListParagraph">
    <w:name w:val="List Paragraph"/>
    <w:aliases w:val="Citation List,ICR Paragraph,List Paragraph (numbered (a)),References,Resume Title,TOC style,Table,lp1,Bullet OSM,Proposal Bullet List,d_bodyb,normal,List_Paragraph,Multilevel para_II,List Paragraph1,Numbered List Paragraph,titre 3,Ha,Puce"/>
    <w:basedOn w:val="Normal"/>
    <w:link w:val="ListParagraphChar"/>
    <w:uiPriority w:val="34"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2B007D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2B007D"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sid w:val="002B007D"/>
    <w:rPr>
      <w:i/>
      <w:iCs/>
    </w:rPr>
  </w:style>
  <w:style w:type="character" w:styleId="Strong">
    <w:name w:val="Strong"/>
    <w:basedOn w:val="DefaultParagraphFont"/>
    <w:uiPriority w:val="22"/>
    <w:qFormat/>
    <w:rsid w:val="002B007D"/>
    <w:rPr>
      <w:b/>
      <w:bCs/>
    </w:rPr>
  </w:style>
  <w:style w:type="paragraph" w:customStyle="1" w:styleId="underline">
    <w:name w:val="underline"/>
    <w:semiHidden/>
    <w:rsid w:val="002B007D"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rsid w:val="002B007D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BalloonText">
    <w:name w:val="Balloon Text"/>
    <w:basedOn w:val="Normal"/>
    <w:link w:val="BalloonTextChar"/>
    <w:uiPriority w:val="99"/>
    <w:semiHidden/>
    <w:rsid w:val="00597A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A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Citation List Char,ICR Paragraph Char,List Paragraph (numbered (a)) Char,References Char,Resume Title Char,TOC style Char,Table Char,lp1 Char,Bullet OSM Char,Proposal Bullet List Char,d_bodyb Char,normal Char,List_Paragraph Char"/>
    <w:link w:val="ListParagraph"/>
    <w:uiPriority w:val="34"/>
    <w:qFormat/>
    <w:locked/>
    <w:rsid w:val="00597A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47CE1"/>
    <w:rsid w:val="00847CE1"/>
    <w:rsid w:val="00F6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CE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SCHEMES UNDER CMSGUY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 xmlns="http://www.microsoft.com/Office/Word/BlogTool"/>
</BlogPostInfo>
</file>

<file path=customXml/itemProps1.xml><?xml version="1.0" encoding="utf-8"?>
<ds:datastoreItem xmlns:ds="http://schemas.openxmlformats.org/officeDocument/2006/customXml" ds:itemID="{72199A58-D433-48A1-BDEA-A312D83EDEF1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2020-08-19T22:58:00Z</dcterms:created>
  <dcterms:modified xsi:type="dcterms:W3CDTF">2020-08-19T22:58:00Z</dcterms:modified>
</cp:coreProperties>
</file>